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11BCD5D0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F6423F">
        <w:rPr>
          <w:rFonts w:cstheme="minorHAnsi"/>
          <w:b/>
          <w:bCs/>
          <w:sz w:val="26"/>
          <w:szCs w:val="26"/>
        </w:rPr>
        <w:t>SECRETARIO DE CONTRALORIA MUNICIPAL Y ORGANO DE CONTROL INTERNO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0935A6A4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6A468AB6" w14:textId="2F445D9B" w:rsidR="005C517B" w:rsidRDefault="005C517B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A831A4">
        <w:rPr>
          <w:rFonts w:cstheme="minorHAnsi"/>
        </w:rPr>
        <w:t>Establecido en el artículo 105 de la Ley Orgánica Municipal, el cual tendrá la vigilancia y evaluación del desempeño de las distintas áreas de la administración municipal, para promover la productividad, eficiencia y eficacia, a través de la implantación de sistemas de control interno, adecuado a las circunstancias, así como vigilar, en su ámbito, el cumplimiento de la Ley de Responsabilidades de Servidores Públicos.</w:t>
      </w:r>
    </w:p>
    <w:p w14:paraId="214B1312" w14:textId="1D8957B2" w:rsidR="00B91B72" w:rsidRDefault="001D7349" w:rsidP="006D2E73">
      <w:pPr>
        <w:jc w:val="both"/>
        <w:rPr>
          <w:rFonts w:cstheme="minorHAnsi"/>
          <w:color w:val="000000"/>
        </w:rPr>
      </w:pPr>
      <w:r>
        <w:t>CAPÍTULO QUINTO DE LAS DEPENDENCIAS ENCARGADAS DE LA PRESTACIÓN DE LOS SERVICIOS PÚBLICOS. ARTÍCULO 107.- Los requisitos para ser titular de la Contraloría podrán contenerse en los Reglamentos y Bandos que al efecto emita el Ayuntamiento de cada Municipio, y en caso de no contarse con esa disposición, supletoriamente, se exigirán los siguientes: I. Contar con título profesional en las ramas de Derecho, Contaduría Pública o equivalente, con experiencia mínima de un año; II. Tener un modo honesto de vivir; III. Ser de reconocida solvencia moral; IV. No haber sido condenado mediante sentencia ejecutoriada, por delito doloso; y V. No contar con inhabilitación vigente para desempeñar un cargo, empleo o comisión en el servicio público.</w:t>
      </w: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1D7349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42AE2"/>
    <w:rsid w:val="00466A55"/>
    <w:rsid w:val="004A79A4"/>
    <w:rsid w:val="004E3312"/>
    <w:rsid w:val="00507C74"/>
    <w:rsid w:val="005C517B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B91B72"/>
    <w:rsid w:val="00BD22FE"/>
    <w:rsid w:val="00C31534"/>
    <w:rsid w:val="00C50173"/>
    <w:rsid w:val="00CE7C31"/>
    <w:rsid w:val="00D16506"/>
    <w:rsid w:val="00D342AD"/>
    <w:rsid w:val="00D677F7"/>
    <w:rsid w:val="00D74362"/>
    <w:rsid w:val="00DC648A"/>
    <w:rsid w:val="00E04642"/>
    <w:rsid w:val="00F47DFD"/>
    <w:rsid w:val="00F53D9E"/>
    <w:rsid w:val="00F6423F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73</cp:revision>
  <cp:lastPrinted>2023-02-08T21:41:00Z</cp:lastPrinted>
  <dcterms:created xsi:type="dcterms:W3CDTF">2021-04-30T14:30:00Z</dcterms:created>
  <dcterms:modified xsi:type="dcterms:W3CDTF">2023-02-09T22:40:00Z</dcterms:modified>
</cp:coreProperties>
</file>